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2" w:rsidRDefault="008A21F2" w:rsidP="008A21F2">
      <w:pPr>
        <w:pStyle w:val="Web"/>
      </w:pPr>
      <w:r>
        <w:rPr>
          <w:rStyle w:val="a3"/>
        </w:rPr>
        <w:t>ΑΠΑΙΤΟΥΜΕΝΑ ΔΙΚΑΙΟΛΟΓΗΤΙΚΑ ΓΙΑ ΕΚΔΟΣΗ ΑΔΕΙΑΣ ΚΥΚΛΟΦΟΡΙΑΣ ΟΧΗΜΑΤΟΣ ΙΔΙΩΤΙΚΗΣ Ή ΔΗΜΟΣΙΑΣ ΧΡΗΣΗΣ ΛΟΓΩ ΑΠΕΓΚΑΤΑΣΤΑΣΗΣ ΣΥΣΤΗΜΑΤΟΣ ΥΓΡΑΕΡΙΟΚΙΝΗΣΗΣ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1. Αίτηση – υπεύθυνη δήλωση .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2. ΑΔΕΙΑ ΚΥΚΛΟΦΟΡΙΑΣ ΤΟΥ ΟΧΗΜΑΤΟΣ</w:t>
      </w:r>
    </w:p>
    <w:p w:rsidR="008A21F2" w:rsidRDefault="008A21F2" w:rsidP="008A21F2">
      <w:pPr>
        <w:pStyle w:val="Web"/>
        <w:jc w:val="both"/>
      </w:pPr>
      <w:proofErr w:type="spellStart"/>
      <w:r>
        <w:t>Tα</w:t>
      </w:r>
      <w:proofErr w:type="spellEnd"/>
      <w:r>
        <w:t xml:space="preserve"> υπόλοιπα δικαιολογητικά αποστέλλονται από το ΚΤΕΟ και είναι τα εξής: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Α) ΠΡΑΚΤΙΚΟ ΕΓΚΡΙΣΗΣ ΤΗΣ ΔΙΑΣΚΕΥΗΣ ΑΠΟ ΚΤΕΟ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Β) ΥΠΕΥΘΥΝΗ ΔΗΛΩΣΗ</w:t>
      </w:r>
      <w:r>
        <w:t xml:space="preserve"> σύμφωνα με τις διατάξεις του άρθρου 8 του Ν.1599/1986 του διενεργήσαντος τη διασκευή του οχήματος υπεύθυνου τεχνικού.</w:t>
      </w:r>
    </w:p>
    <w:p w:rsidR="008A21F2" w:rsidRDefault="008A21F2" w:rsidP="008A21F2">
      <w:pPr>
        <w:pStyle w:val="Web"/>
        <w:jc w:val="both"/>
      </w:pPr>
      <w:r>
        <w:rPr>
          <w:rStyle w:val="a3"/>
          <w:u w:val="single"/>
        </w:rPr>
        <w:t>ΣΗΜΕΙΩΣΕΙΣ: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i)</w:t>
      </w:r>
      <w:r>
        <w:t xml:space="preserve"> Εάν ο κάτοχος του οχήματος είναι ΟΕ ή ΕΕ, απαιτείται </w:t>
      </w:r>
      <w:r>
        <w:rPr>
          <w:rStyle w:val="a3"/>
        </w:rPr>
        <w:t>αντίγραφο εταιρικού</w:t>
      </w:r>
      <w:r>
        <w:t xml:space="preserve"> με έδρα, διάρκεια και νόμιμη εκπροσώπηση, εάν είναι ΕΠΕ ή ΑΕ απαιτείται </w:t>
      </w:r>
      <w:r>
        <w:rPr>
          <w:rStyle w:val="a3"/>
        </w:rPr>
        <w:t>ΦΕΚ συστάσεως και ανακοινώσεως μελών του Δ.Σ</w:t>
      </w:r>
      <w:r>
        <w:t xml:space="preserve"> με έδρα, διάρκεια και νόμιμη εκπροσώπηση.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ii)</w:t>
      </w:r>
      <w:r>
        <w:t xml:space="preserve"> Η προσκόμιση του οχήματος για έλεγχο στο ΚΤΕΟ γίνεται εντός μηνός από την ημερομηνία πραγματοποίησης της διασκευής. Σε διαφορετική περίπτωση, η Υπηρεσία προβαίνει στις απαραίτητες ενέργειες για την επιβολή, στον κάτοχο του οχήματος, των προβλεπόμενων από το άρθρο 89 του Κ.Ο.Κ. κυρώσεων.</w:t>
      </w:r>
    </w:p>
    <w:p w:rsidR="008A21F2" w:rsidRDefault="008A21F2" w:rsidP="008A21F2">
      <w:pPr>
        <w:pStyle w:val="Web"/>
        <w:jc w:val="both"/>
      </w:pPr>
      <w:r>
        <w:rPr>
          <w:rStyle w:val="a3"/>
          <w:u w:val="single"/>
        </w:rPr>
        <w:t>ΠΑΡΑΤΗΡΗΣΕΙΣ:</w:t>
      </w:r>
    </w:p>
    <w:p w:rsidR="008A21F2" w:rsidRDefault="008A21F2" w:rsidP="008A21F2">
      <w:pPr>
        <w:pStyle w:val="Web"/>
        <w:jc w:val="both"/>
      </w:pPr>
      <w:r>
        <w:t>Σε περίπτωση που η υποβολή των πιο πάνω δικαιολογητικών γίνεται από άλλο πρόσωπο απαιτούνται επίσης: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1.</w:t>
      </w:r>
      <w:r>
        <w:t xml:space="preserve"> Θεώρηση γνησίου υπογραφής στην υποβαλλόμενη αίτηση από την Αστυνομία ή οποιαδήποτε δημόσια, δημοτική ή κοινοτική αρχή.</w:t>
      </w:r>
    </w:p>
    <w:p w:rsidR="008A21F2" w:rsidRDefault="008A21F2" w:rsidP="008A21F2">
      <w:pPr>
        <w:pStyle w:val="Web"/>
        <w:jc w:val="both"/>
      </w:pPr>
      <w:r>
        <w:rPr>
          <w:rStyle w:val="a3"/>
        </w:rPr>
        <w:t>2.</w:t>
      </w:r>
      <w:r>
        <w:t xml:space="preserve"> Εξουσιοδότηση (με θεώρηση υπογραφής από την Αστυνομία ή οποιαδήποτε δημόσια, δημοτική ή κοινοτική αρχή)</w:t>
      </w:r>
    </w:p>
    <w:p w:rsidR="00436C36" w:rsidRDefault="00436C36"/>
    <w:sectPr w:rsidR="00436C36" w:rsidSect="00436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21F2"/>
    <w:rsid w:val="00436C36"/>
    <w:rsid w:val="008A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A21F2"/>
    <w:rPr>
      <w:b/>
      <w:bCs/>
    </w:rPr>
  </w:style>
  <w:style w:type="character" w:styleId="-">
    <w:name w:val="Hyperlink"/>
    <w:basedOn w:val="a0"/>
    <w:uiPriority w:val="99"/>
    <w:semiHidden/>
    <w:unhideWhenUsed/>
    <w:rsid w:val="008A21F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papadod</dc:creator>
  <cp:lastModifiedBy>papadod</cp:lastModifiedBy>
  <cp:revision>1</cp:revision>
  <dcterms:created xsi:type="dcterms:W3CDTF">2021-03-09T09:37:00Z</dcterms:created>
  <dcterms:modified xsi:type="dcterms:W3CDTF">2021-03-09T09:38:00Z</dcterms:modified>
</cp:coreProperties>
</file>