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68" w:rsidRDefault="00CC3668" w:rsidP="00F92554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  <w:lang w:val="en-US"/>
        </w:rPr>
      </w:pPr>
    </w:p>
    <w:p w:rsidR="005B73D9" w:rsidRDefault="005B73D9" w:rsidP="00F92554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  <w:lang w:val="en-US"/>
        </w:rPr>
      </w:pPr>
    </w:p>
    <w:p w:rsidR="005B73D9" w:rsidRPr="005B73D9" w:rsidRDefault="005B73D9" w:rsidP="00F92554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  <w:lang w:val="en-US"/>
        </w:rPr>
      </w:pPr>
    </w:p>
    <w:p w:rsidR="009E0666" w:rsidRDefault="009E0666" w:rsidP="009E0666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 xml:space="preserve">ΠΕΡΙΦΕΡΕΙΑ  ΘΕΣΣΑΛΙΑΣ </w:t>
      </w:r>
    </w:p>
    <w:p w:rsidR="009E0666" w:rsidRDefault="009E0666" w:rsidP="009E0666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 xml:space="preserve">  ΓΕΝΙΚΗ ΔΙΕΥΘΥΝΣΗ ΑΝΑΠΤΥΞΗΣ </w:t>
      </w:r>
    </w:p>
    <w:p w:rsidR="009E0666" w:rsidRDefault="009E0666" w:rsidP="009E0666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 xml:space="preserve">ΔΙΕΥΘΥΝΣΗ ΑΝΑΠΤΥΞΗΣ </w:t>
      </w:r>
    </w:p>
    <w:p w:rsidR="009E0666" w:rsidRDefault="009E0666" w:rsidP="009E0666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 xml:space="preserve">ΠΕΡΙΦΕΡΕΙΑΚΗΣ ΕΝΟΤΗΤΑΣ ΤΡΙΚΑΛΩΝ </w:t>
      </w:r>
    </w:p>
    <w:p w:rsidR="009E0666" w:rsidRDefault="009E0666" w:rsidP="009E0666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>ΤΜΗΜΑ ΕΜΠΟΡΙΟΥ</w:t>
      </w:r>
    </w:p>
    <w:p w:rsidR="009E0666" w:rsidRPr="009E0666" w:rsidRDefault="009E0666" w:rsidP="009E0666">
      <w:pPr>
        <w:pStyle w:val="a8"/>
        <w:spacing w:before="0" w:after="0" w:line="320" w:lineRule="atLeast"/>
        <w:jc w:val="left"/>
        <w:rPr>
          <w:rFonts w:ascii="Tahoma" w:hAnsi="Tahoma" w:cs="Tahoma"/>
          <w:spacing w:val="-12"/>
          <w:sz w:val="22"/>
          <w:szCs w:val="22"/>
        </w:rPr>
      </w:pPr>
    </w:p>
    <w:p w:rsidR="00CC3668" w:rsidRPr="005E4904" w:rsidRDefault="00813DA3" w:rsidP="00CC3668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  <w:r w:rsidRPr="00CC3668">
        <w:rPr>
          <w:rFonts w:ascii="Tahoma" w:hAnsi="Tahoma" w:cs="Tahoma"/>
          <w:spacing w:val="-12"/>
          <w:sz w:val="22"/>
          <w:szCs w:val="22"/>
        </w:rPr>
        <w:t xml:space="preserve">ΠΕΡΙΛΗΨΗ </w:t>
      </w:r>
      <w:r w:rsidR="00252720" w:rsidRPr="00CC3668">
        <w:rPr>
          <w:rFonts w:ascii="Tahoma" w:hAnsi="Tahoma" w:cs="Tahoma"/>
          <w:spacing w:val="-12"/>
          <w:sz w:val="22"/>
          <w:szCs w:val="22"/>
        </w:rPr>
        <w:t>ΤΗΣ ΥΠ’ ΑΡΙΘ.</w:t>
      </w:r>
      <w:r w:rsidR="004D04FD" w:rsidRPr="00CC3668">
        <w:rPr>
          <w:rFonts w:ascii="Tahoma" w:hAnsi="Tahoma" w:cs="Tahoma"/>
          <w:spacing w:val="-12"/>
          <w:sz w:val="22"/>
          <w:szCs w:val="22"/>
        </w:rPr>
        <w:t xml:space="preserve"> ΠΡΩΤ</w:t>
      </w:r>
      <w:r w:rsidR="00401532">
        <w:rPr>
          <w:rFonts w:ascii="Tahoma" w:hAnsi="Tahoma" w:cs="Tahoma"/>
          <w:spacing w:val="-12"/>
          <w:sz w:val="22"/>
          <w:szCs w:val="22"/>
        </w:rPr>
        <w:t xml:space="preserve">. </w:t>
      </w:r>
      <w:r w:rsidR="005B73D9" w:rsidRPr="00BF6335">
        <w:rPr>
          <w:rFonts w:ascii="Tahoma" w:hAnsi="Tahoma" w:cs="Tahoma"/>
          <w:spacing w:val="-12"/>
          <w:sz w:val="22"/>
          <w:szCs w:val="22"/>
        </w:rPr>
        <w:t>75313</w:t>
      </w:r>
      <w:r w:rsidR="00401532">
        <w:rPr>
          <w:rFonts w:ascii="Tahoma" w:hAnsi="Tahoma" w:cs="Tahoma"/>
          <w:spacing w:val="-12"/>
          <w:sz w:val="22"/>
          <w:szCs w:val="22"/>
        </w:rPr>
        <w:t>/</w:t>
      </w:r>
      <w:r w:rsidR="005B73D9">
        <w:rPr>
          <w:rFonts w:ascii="Tahoma" w:hAnsi="Tahoma" w:cs="Tahoma"/>
          <w:spacing w:val="-12"/>
          <w:sz w:val="22"/>
          <w:szCs w:val="22"/>
          <w:lang w:val="en-US"/>
        </w:rPr>
        <w:t>23</w:t>
      </w:r>
      <w:r w:rsidR="003F4DC0" w:rsidRPr="005E4904">
        <w:rPr>
          <w:rFonts w:ascii="Tahoma" w:hAnsi="Tahoma" w:cs="Tahoma"/>
          <w:spacing w:val="-12"/>
          <w:sz w:val="22"/>
          <w:szCs w:val="22"/>
        </w:rPr>
        <w:t>-</w:t>
      </w:r>
      <w:r w:rsidR="00401532">
        <w:rPr>
          <w:rFonts w:ascii="Tahoma" w:hAnsi="Tahoma" w:cs="Tahoma"/>
          <w:spacing w:val="-12"/>
          <w:sz w:val="22"/>
          <w:szCs w:val="22"/>
        </w:rPr>
        <w:t>02</w:t>
      </w:r>
      <w:r w:rsidR="003F4DC0" w:rsidRPr="005E4904">
        <w:rPr>
          <w:rFonts w:ascii="Tahoma" w:hAnsi="Tahoma" w:cs="Tahoma"/>
          <w:spacing w:val="-12"/>
          <w:sz w:val="22"/>
          <w:szCs w:val="22"/>
        </w:rPr>
        <w:t>-20</w:t>
      </w:r>
      <w:r w:rsidR="00401532">
        <w:rPr>
          <w:rFonts w:ascii="Tahoma" w:hAnsi="Tahoma" w:cs="Tahoma"/>
          <w:spacing w:val="-12"/>
          <w:sz w:val="22"/>
          <w:szCs w:val="22"/>
        </w:rPr>
        <w:t>23</w:t>
      </w:r>
      <w:r w:rsidR="00252720" w:rsidRPr="00CC3668">
        <w:rPr>
          <w:rFonts w:ascii="Tahoma" w:hAnsi="Tahoma" w:cs="Tahoma"/>
          <w:spacing w:val="-12"/>
          <w:sz w:val="22"/>
          <w:szCs w:val="22"/>
        </w:rPr>
        <w:t xml:space="preserve"> </w:t>
      </w:r>
      <w:r w:rsidR="00CC3668" w:rsidRPr="00CC3668">
        <w:rPr>
          <w:rFonts w:ascii="Tahoma" w:hAnsi="Tahoma" w:cs="Tahoma"/>
          <w:spacing w:val="-12"/>
          <w:sz w:val="22"/>
          <w:szCs w:val="22"/>
        </w:rPr>
        <w:t xml:space="preserve"> </w:t>
      </w:r>
    </w:p>
    <w:p w:rsidR="00813DA3" w:rsidRPr="00CC3668" w:rsidRDefault="00813DA3" w:rsidP="00CC3668">
      <w:pPr>
        <w:pStyle w:val="a8"/>
        <w:spacing w:before="0" w:after="0" w:line="320" w:lineRule="atLeast"/>
        <w:rPr>
          <w:rFonts w:ascii="Tahoma" w:hAnsi="Tahoma" w:cs="Tahoma"/>
          <w:spacing w:val="-12"/>
          <w:sz w:val="22"/>
          <w:szCs w:val="22"/>
        </w:rPr>
      </w:pPr>
      <w:r w:rsidRPr="00CC3668">
        <w:rPr>
          <w:rFonts w:ascii="Tahoma" w:hAnsi="Tahoma" w:cs="Tahoma"/>
          <w:spacing w:val="-12"/>
          <w:sz w:val="22"/>
          <w:szCs w:val="22"/>
        </w:rPr>
        <w:t xml:space="preserve">ΑΠΟΦΑΣΗΣ </w:t>
      </w:r>
      <w:r w:rsidR="00820B0C" w:rsidRPr="00CC3668">
        <w:rPr>
          <w:rFonts w:ascii="Tahoma" w:hAnsi="Tahoma" w:cs="Tahoma"/>
          <w:spacing w:val="-12"/>
          <w:sz w:val="22"/>
          <w:szCs w:val="22"/>
        </w:rPr>
        <w:t>ΕΠΙΒΟΛΗΣ ΠΡΟΣΤΙΜΟΥ</w:t>
      </w:r>
    </w:p>
    <w:p w:rsidR="0022265D" w:rsidRDefault="00BF6B70" w:rsidP="00F92554">
      <w:pPr>
        <w:spacing w:line="320" w:lineRule="atLeast"/>
        <w:jc w:val="center"/>
        <w:rPr>
          <w:rFonts w:ascii="Tahoma" w:hAnsi="Tahoma" w:cs="Tahoma"/>
          <w:spacing w:val="-12"/>
          <w:sz w:val="22"/>
          <w:szCs w:val="22"/>
          <w:lang w:val="en-US"/>
        </w:rPr>
      </w:pPr>
      <w:r w:rsidRPr="00DE61DE">
        <w:rPr>
          <w:rFonts w:ascii="Tahoma" w:hAnsi="Tahoma" w:cs="Tahoma"/>
          <w:spacing w:val="-12"/>
          <w:sz w:val="22"/>
          <w:szCs w:val="22"/>
        </w:rPr>
        <w:t xml:space="preserve">(σύμφωνα με το άρθρο 24  παρ. </w:t>
      </w:r>
      <w:r w:rsidR="0022265D" w:rsidRPr="00DE61DE">
        <w:rPr>
          <w:rFonts w:ascii="Tahoma" w:hAnsi="Tahoma" w:cs="Tahoma"/>
          <w:spacing w:val="-12"/>
          <w:sz w:val="22"/>
          <w:szCs w:val="22"/>
        </w:rPr>
        <w:t xml:space="preserve">2 του </w:t>
      </w:r>
      <w:r w:rsidRPr="00DE61DE">
        <w:rPr>
          <w:rFonts w:ascii="Tahoma" w:hAnsi="Tahoma" w:cs="Tahoma"/>
          <w:spacing w:val="-12"/>
          <w:sz w:val="22"/>
          <w:szCs w:val="22"/>
        </w:rPr>
        <w:t xml:space="preserve">Ν. 4177/8-8-2013 </w:t>
      </w:r>
      <w:r w:rsidR="0022265D" w:rsidRPr="00DE61DE">
        <w:rPr>
          <w:rFonts w:ascii="Tahoma" w:hAnsi="Tahoma" w:cs="Tahoma"/>
          <w:spacing w:val="-12"/>
          <w:sz w:val="22"/>
          <w:szCs w:val="22"/>
        </w:rPr>
        <w:t xml:space="preserve">- </w:t>
      </w:r>
      <w:r w:rsidRPr="00DE61DE">
        <w:rPr>
          <w:rFonts w:ascii="Tahoma" w:hAnsi="Tahoma" w:cs="Tahoma"/>
          <w:spacing w:val="-12"/>
          <w:sz w:val="22"/>
          <w:szCs w:val="22"/>
        </w:rPr>
        <w:t>ΦΕΚ 173/Β</w:t>
      </w:r>
      <w:r w:rsidR="00820B0C" w:rsidRPr="00DE61DE">
        <w:rPr>
          <w:rFonts w:ascii="Tahoma" w:hAnsi="Tahoma" w:cs="Tahoma"/>
          <w:spacing w:val="-12"/>
          <w:sz w:val="22"/>
          <w:szCs w:val="22"/>
        </w:rPr>
        <w:t>΄/2013)</w:t>
      </w:r>
    </w:p>
    <w:p w:rsidR="005B73D9" w:rsidRPr="005B73D9" w:rsidRDefault="005B73D9" w:rsidP="00F92554">
      <w:pPr>
        <w:spacing w:line="320" w:lineRule="atLeast"/>
        <w:jc w:val="center"/>
        <w:rPr>
          <w:rFonts w:ascii="Tahoma" w:hAnsi="Tahoma" w:cs="Tahoma"/>
          <w:spacing w:val="-12"/>
          <w:sz w:val="22"/>
          <w:szCs w:val="22"/>
          <w:lang w:val="en-US"/>
        </w:rPr>
      </w:pPr>
    </w:p>
    <w:p w:rsidR="00150EF6" w:rsidRPr="00DE61DE" w:rsidRDefault="00150EF6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97477F" w:rsidRPr="00DE61DE" w:rsidRDefault="0012495D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  <w:r w:rsidRPr="00DE61DE">
        <w:rPr>
          <w:rFonts w:ascii="Tahoma" w:hAnsi="Tahoma" w:cs="Tahoma"/>
          <w:spacing w:val="-12"/>
          <w:sz w:val="22"/>
          <w:szCs w:val="22"/>
        </w:rPr>
        <w:t>Με την υπ’</w:t>
      </w:r>
      <w:r w:rsidR="00813DA3" w:rsidRPr="00DE61DE">
        <w:rPr>
          <w:rFonts w:ascii="Tahoma" w:hAnsi="Tahoma" w:cs="Tahoma"/>
          <w:spacing w:val="-12"/>
          <w:sz w:val="22"/>
          <w:szCs w:val="22"/>
        </w:rPr>
        <w:t xml:space="preserve"> </w:t>
      </w:r>
      <w:r w:rsidRPr="00DE61DE">
        <w:rPr>
          <w:rFonts w:ascii="Tahoma" w:hAnsi="Tahoma" w:cs="Tahoma"/>
          <w:spacing w:val="-12"/>
          <w:sz w:val="22"/>
          <w:szCs w:val="22"/>
        </w:rPr>
        <w:t>αριθ</w:t>
      </w:r>
      <w:r w:rsidR="00820B0C" w:rsidRPr="00DE61DE">
        <w:rPr>
          <w:rFonts w:ascii="Tahoma" w:hAnsi="Tahoma" w:cs="Tahoma"/>
          <w:spacing w:val="-12"/>
          <w:sz w:val="22"/>
          <w:szCs w:val="22"/>
        </w:rPr>
        <w:t xml:space="preserve">. </w:t>
      </w:r>
      <w:proofErr w:type="spellStart"/>
      <w:r w:rsidR="003F4DC0">
        <w:rPr>
          <w:rFonts w:ascii="Tahoma" w:hAnsi="Tahoma" w:cs="Tahoma"/>
          <w:spacing w:val="-12"/>
          <w:sz w:val="22"/>
          <w:szCs w:val="22"/>
        </w:rPr>
        <w:t>πρωτ</w:t>
      </w:r>
      <w:proofErr w:type="spellEnd"/>
      <w:r w:rsidR="003F4DC0">
        <w:rPr>
          <w:rFonts w:ascii="Tahoma" w:hAnsi="Tahoma" w:cs="Tahoma"/>
          <w:spacing w:val="-12"/>
          <w:sz w:val="22"/>
          <w:szCs w:val="22"/>
        </w:rPr>
        <w:t xml:space="preserve">. </w:t>
      </w:r>
      <w:r w:rsidR="004D04FD">
        <w:rPr>
          <w:rFonts w:ascii="Tahoma" w:hAnsi="Tahoma" w:cs="Tahoma"/>
          <w:spacing w:val="-12"/>
          <w:sz w:val="22"/>
          <w:szCs w:val="22"/>
        </w:rPr>
        <w:t xml:space="preserve"> </w:t>
      </w:r>
      <w:r w:rsidR="005B73D9" w:rsidRPr="005B73D9">
        <w:rPr>
          <w:rFonts w:ascii="Tahoma" w:hAnsi="Tahoma" w:cs="Tahoma"/>
          <w:spacing w:val="-12"/>
          <w:sz w:val="22"/>
          <w:szCs w:val="22"/>
        </w:rPr>
        <w:t>75313</w:t>
      </w:r>
      <w:r w:rsidR="00401532">
        <w:rPr>
          <w:rFonts w:ascii="Tahoma" w:hAnsi="Tahoma" w:cs="Tahoma"/>
          <w:spacing w:val="-12"/>
          <w:sz w:val="22"/>
          <w:szCs w:val="22"/>
        </w:rPr>
        <w:t>/</w:t>
      </w:r>
      <w:r w:rsidR="005B73D9" w:rsidRPr="005B73D9">
        <w:rPr>
          <w:rFonts w:ascii="Tahoma" w:hAnsi="Tahoma" w:cs="Tahoma"/>
          <w:spacing w:val="-12"/>
          <w:sz w:val="22"/>
          <w:szCs w:val="22"/>
        </w:rPr>
        <w:t>23</w:t>
      </w:r>
      <w:r w:rsidR="00401532">
        <w:rPr>
          <w:rFonts w:ascii="Tahoma" w:hAnsi="Tahoma" w:cs="Tahoma"/>
          <w:spacing w:val="-12"/>
          <w:sz w:val="22"/>
          <w:szCs w:val="22"/>
        </w:rPr>
        <w:t>-02-2023</w:t>
      </w:r>
      <w:r w:rsidR="0097477F" w:rsidRPr="00DE61DE">
        <w:rPr>
          <w:rFonts w:ascii="Tahoma" w:hAnsi="Tahoma" w:cs="Tahoma"/>
          <w:spacing w:val="-12"/>
          <w:sz w:val="22"/>
          <w:szCs w:val="22"/>
        </w:rPr>
        <w:t xml:space="preserve"> </w:t>
      </w:r>
      <w:r w:rsidR="00312BBD" w:rsidRPr="00DE61DE">
        <w:rPr>
          <w:rFonts w:ascii="Tahoma" w:hAnsi="Tahoma" w:cs="Tahoma"/>
          <w:spacing w:val="-12"/>
          <w:sz w:val="22"/>
          <w:szCs w:val="22"/>
        </w:rPr>
        <w:t>απόφαση τ</w:t>
      </w:r>
      <w:r w:rsidR="00820B0C" w:rsidRPr="00DE61DE">
        <w:rPr>
          <w:rFonts w:ascii="Tahoma" w:hAnsi="Tahoma" w:cs="Tahoma"/>
          <w:spacing w:val="-12"/>
          <w:sz w:val="22"/>
          <w:szCs w:val="22"/>
        </w:rPr>
        <w:t xml:space="preserve">ου Προϊσταμένου της </w:t>
      </w:r>
      <w:r w:rsidR="00312BBD" w:rsidRPr="00DE61DE">
        <w:rPr>
          <w:rFonts w:ascii="Tahoma" w:hAnsi="Tahoma" w:cs="Tahoma"/>
          <w:spacing w:val="-12"/>
          <w:sz w:val="22"/>
          <w:szCs w:val="22"/>
        </w:rPr>
        <w:t>Δ/νσης</w:t>
      </w:r>
      <w:r w:rsidR="003210D3" w:rsidRPr="00DE61DE">
        <w:rPr>
          <w:rFonts w:ascii="Tahoma" w:hAnsi="Tahoma" w:cs="Tahoma"/>
          <w:spacing w:val="-12"/>
          <w:sz w:val="22"/>
          <w:szCs w:val="22"/>
        </w:rPr>
        <w:t xml:space="preserve"> </w:t>
      </w:r>
      <w:r w:rsidR="00312BBD" w:rsidRPr="00DE61DE">
        <w:rPr>
          <w:rFonts w:ascii="Tahoma" w:hAnsi="Tahoma" w:cs="Tahoma"/>
          <w:spacing w:val="-12"/>
          <w:sz w:val="22"/>
          <w:szCs w:val="22"/>
        </w:rPr>
        <w:t xml:space="preserve">Ανάπτυξης </w:t>
      </w:r>
      <w:r w:rsidR="0090719D" w:rsidRPr="00DE61DE">
        <w:rPr>
          <w:rFonts w:ascii="Tahoma" w:hAnsi="Tahoma" w:cs="Tahoma"/>
          <w:spacing w:val="-12"/>
          <w:sz w:val="22"/>
          <w:szCs w:val="22"/>
        </w:rPr>
        <w:t>της Π</w:t>
      </w:r>
      <w:r w:rsidR="0022265D" w:rsidRPr="00DE61DE">
        <w:rPr>
          <w:rFonts w:ascii="Tahoma" w:hAnsi="Tahoma" w:cs="Tahoma"/>
          <w:spacing w:val="-12"/>
          <w:sz w:val="22"/>
          <w:szCs w:val="22"/>
        </w:rPr>
        <w:t xml:space="preserve">. </w:t>
      </w:r>
      <w:r w:rsidR="0090719D" w:rsidRPr="00DE61DE">
        <w:rPr>
          <w:rFonts w:ascii="Tahoma" w:hAnsi="Tahoma" w:cs="Tahoma"/>
          <w:spacing w:val="-12"/>
          <w:sz w:val="22"/>
          <w:szCs w:val="22"/>
        </w:rPr>
        <w:t>Ε</w:t>
      </w:r>
      <w:r w:rsidR="0022265D" w:rsidRPr="00DE61DE">
        <w:rPr>
          <w:rFonts w:ascii="Tahoma" w:hAnsi="Tahoma" w:cs="Tahoma"/>
          <w:spacing w:val="-12"/>
          <w:sz w:val="22"/>
          <w:szCs w:val="22"/>
        </w:rPr>
        <w:t>.</w:t>
      </w:r>
      <w:r w:rsidR="0090719D" w:rsidRPr="00DE61DE">
        <w:rPr>
          <w:rFonts w:ascii="Tahoma" w:hAnsi="Tahoma" w:cs="Tahoma"/>
          <w:spacing w:val="-12"/>
          <w:sz w:val="22"/>
          <w:szCs w:val="22"/>
        </w:rPr>
        <w:t xml:space="preserve"> </w:t>
      </w:r>
      <w:r w:rsidR="00820B0C" w:rsidRPr="00DE61DE">
        <w:rPr>
          <w:rFonts w:ascii="Tahoma" w:hAnsi="Tahoma" w:cs="Tahoma"/>
          <w:spacing w:val="-12"/>
          <w:sz w:val="22"/>
          <w:szCs w:val="22"/>
        </w:rPr>
        <w:t>Τρικάλων</w:t>
      </w:r>
      <w:r w:rsidR="0022265D" w:rsidRPr="00DE61DE">
        <w:rPr>
          <w:rFonts w:ascii="Tahoma" w:hAnsi="Tahoma" w:cs="Tahoma"/>
          <w:spacing w:val="-12"/>
          <w:sz w:val="22"/>
          <w:szCs w:val="22"/>
        </w:rPr>
        <w:t xml:space="preserve">, </w:t>
      </w:r>
      <w:r w:rsidR="005F1E35" w:rsidRPr="00DE61DE">
        <w:rPr>
          <w:rFonts w:ascii="Tahoma" w:hAnsi="Tahoma" w:cs="Tahoma"/>
          <w:spacing w:val="-12"/>
          <w:sz w:val="22"/>
          <w:szCs w:val="22"/>
        </w:rPr>
        <w:t>υπεβλήθη</w:t>
      </w:r>
      <w:r w:rsidR="00172756" w:rsidRPr="00DE61DE">
        <w:rPr>
          <w:rFonts w:ascii="Tahoma" w:hAnsi="Tahoma" w:cs="Tahoma"/>
          <w:spacing w:val="-12"/>
          <w:sz w:val="22"/>
          <w:szCs w:val="22"/>
        </w:rPr>
        <w:t xml:space="preserve"> </w:t>
      </w:r>
      <w:r w:rsidR="0022265D" w:rsidRPr="00DE61DE">
        <w:rPr>
          <w:rFonts w:ascii="Tahoma" w:hAnsi="Tahoma" w:cs="Tahoma"/>
          <w:spacing w:val="-12"/>
          <w:sz w:val="22"/>
          <w:szCs w:val="22"/>
        </w:rPr>
        <w:t xml:space="preserve">πρόστιμο </w:t>
      </w:r>
      <w:r w:rsidR="009E0666">
        <w:rPr>
          <w:rFonts w:ascii="Tahoma" w:hAnsi="Tahoma" w:cs="Tahoma"/>
          <w:spacing w:val="-12"/>
          <w:sz w:val="22"/>
          <w:szCs w:val="22"/>
        </w:rPr>
        <w:t>χιλίων</w:t>
      </w:r>
      <w:r w:rsidR="004D04FD">
        <w:rPr>
          <w:rFonts w:ascii="Tahoma" w:hAnsi="Tahoma" w:cs="Tahoma"/>
          <w:spacing w:val="-12"/>
          <w:sz w:val="22"/>
          <w:szCs w:val="22"/>
        </w:rPr>
        <w:t xml:space="preserve"> </w:t>
      </w:r>
      <w:r w:rsidR="00A55056">
        <w:rPr>
          <w:rFonts w:ascii="Tahoma" w:hAnsi="Tahoma" w:cs="Tahoma"/>
          <w:spacing w:val="-12"/>
          <w:sz w:val="22"/>
          <w:szCs w:val="22"/>
        </w:rPr>
        <w:t>Ε</w:t>
      </w:r>
      <w:r w:rsidR="00C40125" w:rsidRPr="00DE61DE">
        <w:rPr>
          <w:rFonts w:ascii="Tahoma" w:hAnsi="Tahoma" w:cs="Tahoma"/>
          <w:spacing w:val="-12"/>
          <w:sz w:val="22"/>
          <w:szCs w:val="22"/>
        </w:rPr>
        <w:t>υρώ</w:t>
      </w:r>
      <w:r w:rsidR="003F4DC0">
        <w:rPr>
          <w:rFonts w:ascii="Tahoma" w:hAnsi="Tahoma" w:cs="Tahoma"/>
          <w:spacing w:val="-12"/>
          <w:sz w:val="22"/>
          <w:szCs w:val="22"/>
        </w:rPr>
        <w:t xml:space="preserve"> (1</w:t>
      </w:r>
      <w:r w:rsidR="004D04FD">
        <w:rPr>
          <w:rFonts w:ascii="Tahoma" w:hAnsi="Tahoma" w:cs="Tahoma"/>
          <w:spacing w:val="-12"/>
          <w:sz w:val="22"/>
          <w:szCs w:val="22"/>
        </w:rPr>
        <w:t>.000,00 €)</w:t>
      </w:r>
      <w:r w:rsidR="004D04FD" w:rsidRPr="00DE61DE">
        <w:rPr>
          <w:rFonts w:ascii="Tahoma" w:hAnsi="Tahoma" w:cs="Tahoma"/>
          <w:spacing w:val="-12"/>
          <w:sz w:val="22"/>
          <w:szCs w:val="22"/>
        </w:rPr>
        <w:t xml:space="preserve"> </w:t>
      </w:r>
      <w:r w:rsidR="00F92554">
        <w:rPr>
          <w:rFonts w:ascii="Tahoma" w:hAnsi="Tahoma" w:cs="Tahoma"/>
          <w:spacing w:val="-12"/>
          <w:sz w:val="22"/>
          <w:szCs w:val="22"/>
        </w:rPr>
        <w:t>στ</w:t>
      </w:r>
      <w:r w:rsidR="00F92554" w:rsidRPr="00F92554">
        <w:rPr>
          <w:rFonts w:ascii="Tahoma" w:hAnsi="Tahoma" w:cs="Tahoma"/>
          <w:spacing w:val="-12"/>
          <w:sz w:val="22"/>
          <w:szCs w:val="22"/>
        </w:rPr>
        <w:t xml:space="preserve">ην  εδρεύουσα </w:t>
      </w:r>
      <w:r w:rsidR="004D04FD">
        <w:rPr>
          <w:rFonts w:ascii="Tahoma" w:hAnsi="Tahoma" w:cs="Tahoma"/>
          <w:spacing w:val="-12"/>
          <w:sz w:val="22"/>
          <w:szCs w:val="22"/>
        </w:rPr>
        <w:t>στ</w:t>
      </w:r>
      <w:r w:rsidR="00830808">
        <w:rPr>
          <w:rFonts w:ascii="Tahoma" w:hAnsi="Tahoma" w:cs="Tahoma"/>
          <w:spacing w:val="-12"/>
          <w:sz w:val="22"/>
          <w:szCs w:val="22"/>
        </w:rPr>
        <w:t xml:space="preserve">ο </w:t>
      </w:r>
      <w:proofErr w:type="spellStart"/>
      <w:r w:rsidR="003F4DC0">
        <w:rPr>
          <w:rFonts w:ascii="Tahoma" w:hAnsi="Tahoma" w:cs="Tahoma"/>
          <w:spacing w:val="-12"/>
          <w:sz w:val="22"/>
          <w:szCs w:val="22"/>
        </w:rPr>
        <w:t>Μεγαλοχώρι</w:t>
      </w:r>
      <w:proofErr w:type="spellEnd"/>
      <w:r w:rsidR="003F4DC0">
        <w:rPr>
          <w:rFonts w:ascii="Tahoma" w:hAnsi="Tahoma" w:cs="Tahoma"/>
          <w:spacing w:val="-12"/>
          <w:sz w:val="22"/>
          <w:szCs w:val="22"/>
        </w:rPr>
        <w:t xml:space="preserve"> Τρικάλων,  εταιρεία Εθνικών οδικών μεταφορών, </w:t>
      </w:r>
      <w:r w:rsidR="00F92554" w:rsidRPr="00F92554">
        <w:rPr>
          <w:rFonts w:ascii="Tahoma" w:hAnsi="Tahoma" w:cs="Tahoma"/>
          <w:spacing w:val="-12"/>
          <w:sz w:val="22"/>
          <w:szCs w:val="22"/>
        </w:rPr>
        <w:t xml:space="preserve">υπό την επωνυμία </w:t>
      </w:r>
      <w:r w:rsidR="003F4DC0">
        <w:rPr>
          <w:rFonts w:ascii="Tahoma" w:hAnsi="Tahoma" w:cs="Tahoma"/>
          <w:spacing w:val="-12"/>
          <w:sz w:val="22"/>
          <w:szCs w:val="22"/>
        </w:rPr>
        <w:t xml:space="preserve">«ΑΙΟΛΟΣ ΤΡΑΝΣΠΟΡΤ ΚΑΙ ΣΙΑ Ο.Ε.», διότι </w:t>
      </w:r>
      <w:r w:rsidR="009E0666">
        <w:rPr>
          <w:rFonts w:ascii="Tahoma" w:hAnsi="Tahoma" w:cs="Tahoma"/>
          <w:spacing w:val="-12"/>
          <w:sz w:val="22"/>
          <w:szCs w:val="22"/>
        </w:rPr>
        <w:t xml:space="preserve">κατά τον </w:t>
      </w:r>
      <w:r w:rsidR="003F4DC0">
        <w:rPr>
          <w:rFonts w:ascii="Tahoma" w:hAnsi="Tahoma" w:cs="Tahoma"/>
          <w:spacing w:val="-12"/>
          <w:sz w:val="22"/>
          <w:szCs w:val="22"/>
        </w:rPr>
        <w:t xml:space="preserve">έλεγχο που πραγματοποίησε την </w:t>
      </w:r>
      <w:r w:rsidR="005B73D9" w:rsidRPr="00C9083C">
        <w:rPr>
          <w:rFonts w:ascii="Tahoma" w:hAnsi="Tahoma" w:cs="Tahoma"/>
          <w:spacing w:val="-12"/>
          <w:sz w:val="22"/>
          <w:szCs w:val="22"/>
        </w:rPr>
        <w:t>17</w:t>
      </w:r>
      <w:r w:rsidR="005B73D9">
        <w:rPr>
          <w:rFonts w:ascii="Tahoma" w:hAnsi="Tahoma" w:cs="Tahoma"/>
          <w:spacing w:val="-12"/>
          <w:sz w:val="22"/>
          <w:szCs w:val="22"/>
          <w:vertAlign w:val="superscript"/>
        </w:rPr>
        <w:t>η</w:t>
      </w:r>
      <w:r w:rsidR="005B73D9">
        <w:rPr>
          <w:rFonts w:ascii="Tahoma" w:hAnsi="Tahoma" w:cs="Tahoma"/>
          <w:spacing w:val="-12"/>
          <w:sz w:val="22"/>
          <w:szCs w:val="22"/>
        </w:rPr>
        <w:t xml:space="preserve"> Ιουλίου  2020</w:t>
      </w:r>
      <w:r w:rsidR="005B73D9" w:rsidRPr="005B73D9">
        <w:rPr>
          <w:rFonts w:ascii="Tahoma" w:hAnsi="Tahoma" w:cs="Tahoma"/>
          <w:spacing w:val="-12"/>
          <w:sz w:val="22"/>
          <w:szCs w:val="22"/>
        </w:rPr>
        <w:t xml:space="preserve">, </w:t>
      </w:r>
      <w:r w:rsidR="003F4DC0">
        <w:rPr>
          <w:rFonts w:ascii="Tahoma" w:hAnsi="Tahoma" w:cs="Tahoma"/>
          <w:spacing w:val="-12"/>
          <w:sz w:val="22"/>
          <w:szCs w:val="22"/>
        </w:rPr>
        <w:t xml:space="preserve">κλιμάκιο του Τελωνείου Βόλου, στις εγκαταστάσεις της εταιρείας πετρελαιοειδών «ΕΛΙΝΟΪΟΛ Α.Ε.» (Εγκατάσταση Αγρίας Βόλου),  διαπιστώθηκε ότι η ανωτέρω Ο.Ε. διακίνησε </w:t>
      </w:r>
      <w:r w:rsidR="00E43F7D">
        <w:rPr>
          <w:rFonts w:ascii="Tahoma" w:hAnsi="Tahoma" w:cs="Tahoma"/>
          <w:spacing w:val="-12"/>
          <w:sz w:val="22"/>
          <w:szCs w:val="22"/>
        </w:rPr>
        <w:t>υγρά</w:t>
      </w:r>
      <w:r w:rsidR="003F4DC0">
        <w:rPr>
          <w:rFonts w:ascii="Tahoma" w:hAnsi="Tahoma" w:cs="Tahoma"/>
          <w:spacing w:val="-12"/>
          <w:sz w:val="22"/>
          <w:szCs w:val="22"/>
        </w:rPr>
        <w:t xml:space="preserve"> </w:t>
      </w:r>
      <w:r w:rsidR="00E43F7D">
        <w:rPr>
          <w:rFonts w:ascii="Tahoma" w:hAnsi="Tahoma" w:cs="Tahoma"/>
          <w:spacing w:val="-12"/>
          <w:sz w:val="22"/>
          <w:szCs w:val="22"/>
        </w:rPr>
        <w:t>καύσιμα</w:t>
      </w:r>
      <w:r w:rsidR="003F4DC0">
        <w:rPr>
          <w:rFonts w:ascii="Tahoma" w:hAnsi="Tahoma" w:cs="Tahoma"/>
          <w:spacing w:val="-12"/>
          <w:sz w:val="22"/>
          <w:szCs w:val="22"/>
        </w:rPr>
        <w:t xml:space="preserve"> με το </w:t>
      </w:r>
      <w:r w:rsidR="00E43F7D">
        <w:rPr>
          <w:rFonts w:ascii="Tahoma" w:hAnsi="Tahoma" w:cs="Tahoma"/>
          <w:spacing w:val="-12"/>
          <w:sz w:val="22"/>
          <w:szCs w:val="22"/>
        </w:rPr>
        <w:t>φορτηγό</w:t>
      </w:r>
      <w:r w:rsidR="00CA2CB3">
        <w:rPr>
          <w:rFonts w:ascii="Tahoma" w:hAnsi="Tahoma" w:cs="Tahoma"/>
          <w:spacing w:val="-12"/>
          <w:sz w:val="22"/>
          <w:szCs w:val="22"/>
        </w:rPr>
        <w:t xml:space="preserve"> δημοσίας χρήσης </w:t>
      </w:r>
      <w:r w:rsidR="008310F3">
        <w:rPr>
          <w:rFonts w:ascii="Tahoma" w:hAnsi="Tahoma" w:cs="Tahoma"/>
          <w:spacing w:val="-12"/>
          <w:sz w:val="22"/>
          <w:szCs w:val="22"/>
        </w:rPr>
        <w:t xml:space="preserve">(ιδιοκτησίας της) </w:t>
      </w:r>
      <w:r w:rsidR="00CA2CB3">
        <w:rPr>
          <w:rFonts w:ascii="Tahoma" w:hAnsi="Tahoma" w:cs="Tahoma"/>
          <w:spacing w:val="-12"/>
          <w:sz w:val="22"/>
          <w:szCs w:val="22"/>
        </w:rPr>
        <w:t xml:space="preserve">με αριθμό κυκλοφορίας </w:t>
      </w:r>
      <w:r w:rsidR="005B73D9">
        <w:rPr>
          <w:rFonts w:ascii="Tahoma" w:hAnsi="Tahoma" w:cs="Tahoma"/>
          <w:spacing w:val="-12"/>
          <w:sz w:val="22"/>
          <w:szCs w:val="22"/>
        </w:rPr>
        <w:t>ΝΧΥ 7029</w:t>
      </w:r>
      <w:r w:rsidR="005B73D9" w:rsidRPr="005B73D9">
        <w:rPr>
          <w:rFonts w:ascii="Tahoma" w:hAnsi="Tahoma" w:cs="Tahoma"/>
          <w:spacing w:val="-12"/>
          <w:sz w:val="22"/>
          <w:szCs w:val="22"/>
        </w:rPr>
        <w:t xml:space="preserve">, </w:t>
      </w:r>
      <w:r w:rsidR="009E0666">
        <w:rPr>
          <w:rFonts w:ascii="Tahoma" w:hAnsi="Tahoma" w:cs="Tahoma"/>
          <w:spacing w:val="-12"/>
          <w:sz w:val="22"/>
          <w:szCs w:val="22"/>
        </w:rPr>
        <w:t xml:space="preserve">χωρίς να έχει τηρήσει </w:t>
      </w:r>
      <w:r w:rsidR="00E43F7D">
        <w:rPr>
          <w:rFonts w:ascii="Tahoma" w:hAnsi="Tahoma" w:cs="Tahoma"/>
          <w:spacing w:val="-12"/>
          <w:sz w:val="22"/>
          <w:szCs w:val="22"/>
        </w:rPr>
        <w:t xml:space="preserve"> </w:t>
      </w:r>
      <w:r w:rsidR="00E43F7D" w:rsidRPr="00E43F7D">
        <w:rPr>
          <w:rFonts w:ascii="Tahoma" w:hAnsi="Tahoma" w:cs="Tahoma"/>
          <w:spacing w:val="-12"/>
          <w:sz w:val="22"/>
          <w:szCs w:val="22"/>
        </w:rPr>
        <w:t>(να έχει συμπληρώσει ορθά) το προβλεπόμενο  δελτίο διαδρομής βυτιοφόρου  αυτοκινήτου, κατά παράβαση του άρθρου 97 παρ. 1,2 και 5 της Υ.Α. 91354/2017 «Κωδικοποίηση Κανόνων Διακίνησης και Εμπορίας Προϊόντων και Παροχής Υπηρεσιών (Κανόνες ΔΙ.Ε.Π.Π.Υ.)» (ΦΕΚ 2983/τ. Β΄/30.08.2017)</w:t>
      </w:r>
      <w:r w:rsidR="00E43F7D">
        <w:rPr>
          <w:rFonts w:ascii="Tahoma" w:hAnsi="Tahoma" w:cs="Tahoma"/>
          <w:spacing w:val="-12"/>
          <w:sz w:val="22"/>
          <w:szCs w:val="22"/>
        </w:rPr>
        <w:t xml:space="preserve">, </w:t>
      </w:r>
      <w:r w:rsidR="00F92554">
        <w:rPr>
          <w:rFonts w:ascii="Tahoma" w:hAnsi="Tahoma" w:cs="Tahoma"/>
          <w:spacing w:val="-12"/>
          <w:sz w:val="22"/>
          <w:szCs w:val="22"/>
        </w:rPr>
        <w:t xml:space="preserve">για την οποία προβλέπεται επιβολή διοικητικού προστίμου </w:t>
      </w:r>
      <w:r w:rsidR="00E43F7D">
        <w:rPr>
          <w:rFonts w:ascii="Tahoma" w:hAnsi="Tahoma" w:cs="Tahoma"/>
          <w:spacing w:val="-12"/>
          <w:sz w:val="22"/>
          <w:szCs w:val="22"/>
        </w:rPr>
        <w:t>1</w:t>
      </w:r>
      <w:r w:rsidR="004D04FD">
        <w:rPr>
          <w:rFonts w:ascii="Tahoma" w:hAnsi="Tahoma" w:cs="Tahoma"/>
          <w:spacing w:val="-12"/>
          <w:sz w:val="22"/>
          <w:szCs w:val="22"/>
        </w:rPr>
        <w:t>.0</w:t>
      </w:r>
      <w:r w:rsidR="00F92554">
        <w:rPr>
          <w:rFonts w:ascii="Tahoma" w:hAnsi="Tahoma" w:cs="Tahoma"/>
          <w:spacing w:val="-12"/>
          <w:sz w:val="22"/>
          <w:szCs w:val="22"/>
        </w:rPr>
        <w:t xml:space="preserve">00,00 € σύμφωνα </w:t>
      </w:r>
      <w:r w:rsidR="004D04FD" w:rsidRPr="004D04FD">
        <w:rPr>
          <w:rFonts w:ascii="Tahoma" w:hAnsi="Tahoma" w:cs="Tahoma"/>
          <w:spacing w:val="-12"/>
          <w:sz w:val="22"/>
          <w:szCs w:val="22"/>
        </w:rPr>
        <w:t xml:space="preserve">με το άρθρο </w:t>
      </w:r>
      <w:r w:rsidR="00E43F7D">
        <w:rPr>
          <w:rFonts w:ascii="Tahoma" w:hAnsi="Tahoma" w:cs="Tahoma"/>
          <w:spacing w:val="-12"/>
          <w:sz w:val="22"/>
          <w:szCs w:val="22"/>
        </w:rPr>
        <w:t xml:space="preserve">97 παρ. 6 </w:t>
      </w:r>
      <w:r w:rsidR="00830808">
        <w:rPr>
          <w:rFonts w:ascii="Tahoma" w:hAnsi="Tahoma" w:cs="Tahoma"/>
          <w:spacing w:val="-12"/>
          <w:sz w:val="22"/>
          <w:szCs w:val="22"/>
        </w:rPr>
        <w:t xml:space="preserve"> </w:t>
      </w:r>
      <w:r w:rsidR="00F92554">
        <w:rPr>
          <w:rFonts w:ascii="Tahoma" w:hAnsi="Tahoma" w:cs="Tahoma"/>
          <w:spacing w:val="-12"/>
          <w:sz w:val="22"/>
          <w:szCs w:val="22"/>
        </w:rPr>
        <w:t>της ανωτέρω Υ.Α.</w:t>
      </w:r>
    </w:p>
    <w:p w:rsidR="005352CB" w:rsidRPr="00DE61DE" w:rsidRDefault="00F92554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  <w:r>
        <w:rPr>
          <w:rFonts w:ascii="Tahoma" w:hAnsi="Tahoma" w:cs="Tahoma"/>
          <w:spacing w:val="-12"/>
          <w:sz w:val="22"/>
          <w:szCs w:val="22"/>
        </w:rPr>
        <w:t xml:space="preserve"> </w:t>
      </w:r>
      <w:r w:rsidR="005352CB" w:rsidRPr="00DE61DE">
        <w:rPr>
          <w:rFonts w:ascii="Tahoma" w:hAnsi="Tahoma" w:cs="Tahoma"/>
          <w:spacing w:val="-12"/>
          <w:sz w:val="22"/>
          <w:szCs w:val="22"/>
        </w:rPr>
        <w:t xml:space="preserve"> </w:t>
      </w:r>
      <w:r w:rsidR="00950B2E" w:rsidRPr="00DE61DE">
        <w:rPr>
          <w:rFonts w:ascii="Tahoma" w:hAnsi="Tahoma" w:cs="Tahoma"/>
          <w:spacing w:val="-12"/>
          <w:sz w:val="22"/>
          <w:szCs w:val="22"/>
        </w:rPr>
        <w:t xml:space="preserve">                   </w:t>
      </w:r>
      <w:r w:rsidR="00566EA0" w:rsidRPr="00DE61DE">
        <w:rPr>
          <w:rFonts w:ascii="Tahoma" w:hAnsi="Tahoma" w:cs="Tahoma"/>
          <w:spacing w:val="-12"/>
          <w:sz w:val="22"/>
          <w:szCs w:val="22"/>
        </w:rPr>
        <w:t xml:space="preserve">               </w:t>
      </w:r>
    </w:p>
    <w:p w:rsidR="006A3443" w:rsidRPr="00DE61DE" w:rsidRDefault="006A3443" w:rsidP="00F92554">
      <w:pPr>
        <w:overflowPunct w:val="0"/>
        <w:autoSpaceDE w:val="0"/>
        <w:autoSpaceDN w:val="0"/>
        <w:adjustRightInd w:val="0"/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451BD0" w:rsidRPr="00DE61DE" w:rsidRDefault="00451BD0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0B0BDF" w:rsidRPr="00DE61DE" w:rsidRDefault="000B0BDF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0B0BDF" w:rsidRPr="00DE61DE" w:rsidRDefault="00CD3705" w:rsidP="00F92554">
      <w:pPr>
        <w:pStyle w:val="1"/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  <w:r w:rsidRPr="00DE61DE">
        <w:rPr>
          <w:rFonts w:ascii="Tahoma" w:hAnsi="Tahoma" w:cs="Tahoma"/>
          <w:spacing w:val="-12"/>
          <w:sz w:val="22"/>
          <w:szCs w:val="22"/>
        </w:rPr>
        <w:t xml:space="preserve">                                                                               </w:t>
      </w:r>
      <w:r w:rsidR="00F92554">
        <w:rPr>
          <w:rFonts w:ascii="Tahoma" w:hAnsi="Tahoma" w:cs="Tahoma"/>
          <w:spacing w:val="-12"/>
          <w:sz w:val="22"/>
          <w:szCs w:val="22"/>
        </w:rPr>
        <w:t xml:space="preserve"> </w:t>
      </w:r>
    </w:p>
    <w:p w:rsidR="002C136D" w:rsidRPr="00DE61DE" w:rsidRDefault="002C136D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451BD0" w:rsidRPr="00DE61DE" w:rsidRDefault="00451BD0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451BD0" w:rsidRPr="00DE61DE" w:rsidRDefault="00451BD0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451BD0" w:rsidRPr="00DE61DE" w:rsidRDefault="00451BD0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451BD0" w:rsidRPr="00DE61DE" w:rsidRDefault="00451BD0" w:rsidP="00F92554">
      <w:pPr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p w:rsidR="00FE351C" w:rsidRPr="00DE61DE" w:rsidRDefault="00FE351C" w:rsidP="00F92554">
      <w:pPr>
        <w:pStyle w:val="a7"/>
        <w:spacing w:line="320" w:lineRule="atLeast"/>
        <w:jc w:val="both"/>
        <w:rPr>
          <w:rFonts w:ascii="Tahoma" w:hAnsi="Tahoma" w:cs="Tahoma"/>
          <w:spacing w:val="-12"/>
          <w:sz w:val="22"/>
          <w:szCs w:val="22"/>
        </w:rPr>
      </w:pPr>
    </w:p>
    <w:sectPr w:rsidR="00FE351C" w:rsidRPr="00DE61DE" w:rsidSect="001F44FB">
      <w:pgSz w:w="11906" w:h="16838"/>
      <w:pgMar w:top="71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973F2"/>
    <w:rsid w:val="00003509"/>
    <w:rsid w:val="000450A6"/>
    <w:rsid w:val="00051903"/>
    <w:rsid w:val="000553C9"/>
    <w:rsid w:val="00055464"/>
    <w:rsid w:val="000558E5"/>
    <w:rsid w:val="00061B80"/>
    <w:rsid w:val="000743CB"/>
    <w:rsid w:val="0007493B"/>
    <w:rsid w:val="00085734"/>
    <w:rsid w:val="000A7EBE"/>
    <w:rsid w:val="000B0BDF"/>
    <w:rsid w:val="000D4FE0"/>
    <w:rsid w:val="001056F9"/>
    <w:rsid w:val="00116318"/>
    <w:rsid w:val="0012495D"/>
    <w:rsid w:val="00135B62"/>
    <w:rsid w:val="00146EBF"/>
    <w:rsid w:val="0014784B"/>
    <w:rsid w:val="00150EF6"/>
    <w:rsid w:val="00172756"/>
    <w:rsid w:val="001F44FB"/>
    <w:rsid w:val="0022265D"/>
    <w:rsid w:val="00236071"/>
    <w:rsid w:val="00252720"/>
    <w:rsid w:val="0026098D"/>
    <w:rsid w:val="002B676E"/>
    <w:rsid w:val="002B737D"/>
    <w:rsid w:val="002C136D"/>
    <w:rsid w:val="003034BE"/>
    <w:rsid w:val="00312BBD"/>
    <w:rsid w:val="00317499"/>
    <w:rsid w:val="003210D3"/>
    <w:rsid w:val="00342F87"/>
    <w:rsid w:val="00347F7C"/>
    <w:rsid w:val="0037175A"/>
    <w:rsid w:val="00387684"/>
    <w:rsid w:val="00393E06"/>
    <w:rsid w:val="003B3B78"/>
    <w:rsid w:val="003C68B6"/>
    <w:rsid w:val="003D5155"/>
    <w:rsid w:val="003D7233"/>
    <w:rsid w:val="003F4DC0"/>
    <w:rsid w:val="00401532"/>
    <w:rsid w:val="004055B1"/>
    <w:rsid w:val="00421612"/>
    <w:rsid w:val="0042181E"/>
    <w:rsid w:val="00451BD0"/>
    <w:rsid w:val="00451F76"/>
    <w:rsid w:val="004A3D96"/>
    <w:rsid w:val="004B3E27"/>
    <w:rsid w:val="004D04FD"/>
    <w:rsid w:val="004E22D5"/>
    <w:rsid w:val="0053139D"/>
    <w:rsid w:val="005352CB"/>
    <w:rsid w:val="0056098F"/>
    <w:rsid w:val="00566EA0"/>
    <w:rsid w:val="005879AE"/>
    <w:rsid w:val="005A78C6"/>
    <w:rsid w:val="005B0364"/>
    <w:rsid w:val="005B73D9"/>
    <w:rsid w:val="005E4904"/>
    <w:rsid w:val="005E580F"/>
    <w:rsid w:val="005F1E35"/>
    <w:rsid w:val="00623DEE"/>
    <w:rsid w:val="006375A9"/>
    <w:rsid w:val="00637FB3"/>
    <w:rsid w:val="006529A8"/>
    <w:rsid w:val="006767B5"/>
    <w:rsid w:val="00677D3F"/>
    <w:rsid w:val="00696076"/>
    <w:rsid w:val="006A3443"/>
    <w:rsid w:val="006C0F7D"/>
    <w:rsid w:val="006F45F6"/>
    <w:rsid w:val="007001B0"/>
    <w:rsid w:val="00706B3D"/>
    <w:rsid w:val="00712D11"/>
    <w:rsid w:val="00721907"/>
    <w:rsid w:val="00721B77"/>
    <w:rsid w:val="00732648"/>
    <w:rsid w:val="00736146"/>
    <w:rsid w:val="00761264"/>
    <w:rsid w:val="0078064F"/>
    <w:rsid w:val="00790291"/>
    <w:rsid w:val="00796658"/>
    <w:rsid w:val="007B74B6"/>
    <w:rsid w:val="0080771F"/>
    <w:rsid w:val="00813DA3"/>
    <w:rsid w:val="00820B0C"/>
    <w:rsid w:val="00825C24"/>
    <w:rsid w:val="00830808"/>
    <w:rsid w:val="008310F3"/>
    <w:rsid w:val="00835EF2"/>
    <w:rsid w:val="008448D0"/>
    <w:rsid w:val="0089272D"/>
    <w:rsid w:val="008B0E3D"/>
    <w:rsid w:val="008B44E9"/>
    <w:rsid w:val="008C1A6F"/>
    <w:rsid w:val="009012D3"/>
    <w:rsid w:val="009014D7"/>
    <w:rsid w:val="00902CB2"/>
    <w:rsid w:val="00905B53"/>
    <w:rsid w:val="0090719D"/>
    <w:rsid w:val="0092010B"/>
    <w:rsid w:val="00950B2E"/>
    <w:rsid w:val="0095390E"/>
    <w:rsid w:val="00953BCF"/>
    <w:rsid w:val="00970581"/>
    <w:rsid w:val="0097477F"/>
    <w:rsid w:val="009A0406"/>
    <w:rsid w:val="009A3B15"/>
    <w:rsid w:val="009D05A3"/>
    <w:rsid w:val="009E0666"/>
    <w:rsid w:val="009F35EF"/>
    <w:rsid w:val="00A17B9F"/>
    <w:rsid w:val="00A217A1"/>
    <w:rsid w:val="00A32A04"/>
    <w:rsid w:val="00A366EA"/>
    <w:rsid w:val="00A41BB2"/>
    <w:rsid w:val="00A478D5"/>
    <w:rsid w:val="00A545AC"/>
    <w:rsid w:val="00A549EF"/>
    <w:rsid w:val="00A55056"/>
    <w:rsid w:val="00A607BE"/>
    <w:rsid w:val="00A72BE6"/>
    <w:rsid w:val="00A773A2"/>
    <w:rsid w:val="00A87466"/>
    <w:rsid w:val="00A95C06"/>
    <w:rsid w:val="00AB3E3A"/>
    <w:rsid w:val="00AB7D06"/>
    <w:rsid w:val="00AD525E"/>
    <w:rsid w:val="00B05D21"/>
    <w:rsid w:val="00B11F02"/>
    <w:rsid w:val="00B1365D"/>
    <w:rsid w:val="00B21F20"/>
    <w:rsid w:val="00B221DC"/>
    <w:rsid w:val="00B23F5A"/>
    <w:rsid w:val="00B3046D"/>
    <w:rsid w:val="00B31ED4"/>
    <w:rsid w:val="00B400B5"/>
    <w:rsid w:val="00B54564"/>
    <w:rsid w:val="00B6337C"/>
    <w:rsid w:val="00B71D31"/>
    <w:rsid w:val="00BB2EF8"/>
    <w:rsid w:val="00BB445B"/>
    <w:rsid w:val="00BB614A"/>
    <w:rsid w:val="00BB6A00"/>
    <w:rsid w:val="00BC4C96"/>
    <w:rsid w:val="00BC6E4B"/>
    <w:rsid w:val="00BD3BEB"/>
    <w:rsid w:val="00BF67EB"/>
    <w:rsid w:val="00BF6B70"/>
    <w:rsid w:val="00C22824"/>
    <w:rsid w:val="00C40125"/>
    <w:rsid w:val="00C4118F"/>
    <w:rsid w:val="00CA2CB3"/>
    <w:rsid w:val="00CB182C"/>
    <w:rsid w:val="00CC050F"/>
    <w:rsid w:val="00CC3668"/>
    <w:rsid w:val="00CD3705"/>
    <w:rsid w:val="00CD3AC7"/>
    <w:rsid w:val="00CD58B6"/>
    <w:rsid w:val="00CE43E6"/>
    <w:rsid w:val="00D37E54"/>
    <w:rsid w:val="00D4794F"/>
    <w:rsid w:val="00D7646A"/>
    <w:rsid w:val="00DC4363"/>
    <w:rsid w:val="00DD253F"/>
    <w:rsid w:val="00DD56B0"/>
    <w:rsid w:val="00DE5C46"/>
    <w:rsid w:val="00DE61DE"/>
    <w:rsid w:val="00DF6BE0"/>
    <w:rsid w:val="00E15418"/>
    <w:rsid w:val="00E16C24"/>
    <w:rsid w:val="00E360F0"/>
    <w:rsid w:val="00E43F7D"/>
    <w:rsid w:val="00E973F2"/>
    <w:rsid w:val="00EF785E"/>
    <w:rsid w:val="00F06101"/>
    <w:rsid w:val="00F67205"/>
    <w:rsid w:val="00F71FBB"/>
    <w:rsid w:val="00F8257D"/>
    <w:rsid w:val="00F869CA"/>
    <w:rsid w:val="00F92554"/>
    <w:rsid w:val="00F9376B"/>
    <w:rsid w:val="00FB1DA5"/>
    <w:rsid w:val="00FE351C"/>
    <w:rsid w:val="00FE669D"/>
    <w:rsid w:val="00FF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04"/>
    <w:rPr>
      <w:sz w:val="24"/>
      <w:szCs w:val="24"/>
    </w:rPr>
  </w:style>
  <w:style w:type="paragraph" w:styleId="1">
    <w:name w:val="heading 1"/>
    <w:basedOn w:val="a"/>
    <w:next w:val="a"/>
    <w:qFormat/>
    <w:rsid w:val="00A32A04"/>
    <w:pPr>
      <w:keepNext/>
      <w:overflowPunct w:val="0"/>
      <w:autoSpaceDE w:val="0"/>
      <w:autoSpaceDN w:val="0"/>
      <w:adjustRightInd w:val="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E43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0B0BD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2A04"/>
    <w:pPr>
      <w:overflowPunct w:val="0"/>
      <w:autoSpaceDE w:val="0"/>
      <w:autoSpaceDN w:val="0"/>
      <w:adjustRightInd w:val="0"/>
    </w:pPr>
    <w:rPr>
      <w:b/>
      <w:bCs/>
    </w:rPr>
  </w:style>
  <w:style w:type="paragraph" w:styleId="a4">
    <w:name w:val="Body Text"/>
    <w:basedOn w:val="a"/>
    <w:rsid w:val="00A32A04"/>
    <w:pPr>
      <w:overflowPunct w:val="0"/>
      <w:autoSpaceDE w:val="0"/>
      <w:autoSpaceDN w:val="0"/>
      <w:adjustRightInd w:val="0"/>
    </w:pPr>
    <w:rPr>
      <w:rFonts w:ascii="Comic Sans MS" w:hAnsi="Comic Sans MS"/>
      <w:sz w:val="22"/>
    </w:rPr>
  </w:style>
  <w:style w:type="paragraph" w:styleId="a5">
    <w:name w:val="Body Text Indent"/>
    <w:basedOn w:val="a"/>
    <w:rsid w:val="006375A9"/>
    <w:pPr>
      <w:spacing w:after="120"/>
      <w:ind w:left="283"/>
    </w:pPr>
  </w:style>
  <w:style w:type="paragraph" w:styleId="a6">
    <w:name w:val="Balloon Text"/>
    <w:basedOn w:val="a"/>
    <w:semiHidden/>
    <w:rsid w:val="000B0BDF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E43E6"/>
    <w:pPr>
      <w:ind w:left="283" w:hanging="283"/>
    </w:pPr>
  </w:style>
  <w:style w:type="paragraph" w:styleId="a8">
    <w:name w:val="Title"/>
    <w:basedOn w:val="a"/>
    <w:qFormat/>
    <w:rsid w:val="00CE43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Normal Indent"/>
    <w:basedOn w:val="a"/>
    <w:rsid w:val="00CE43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(σ υ σ τ η μ έ ν ο)</vt:lpstr>
    </vt:vector>
  </TitlesOfParts>
  <Company>DBI-DNSH BIOMHXANIAS HLIAS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(σ υ σ τ η μ έ ν ο)</dc:title>
  <dc:creator>DBI-HLIAS</dc:creator>
  <cp:lastModifiedBy>g.karas</cp:lastModifiedBy>
  <cp:revision>2</cp:revision>
  <cp:lastPrinted>2018-10-16T10:47:00Z</cp:lastPrinted>
  <dcterms:created xsi:type="dcterms:W3CDTF">2023-02-23T10:19:00Z</dcterms:created>
  <dcterms:modified xsi:type="dcterms:W3CDTF">2023-02-23T10:19:00Z</dcterms:modified>
</cp:coreProperties>
</file>